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5" w:rsidRDefault="00B66565" w:rsidP="00C659EA">
      <w:pPr>
        <w:pStyle w:val="32"/>
        <w:keepLines/>
        <w:widowControl/>
        <w:shd w:val="clear" w:color="auto" w:fill="auto"/>
        <w:spacing w:after="0" w:line="240" w:lineRule="auto"/>
        <w:ind w:left="8108" w:firstLine="388"/>
        <w:rPr>
          <w:lang w:val="uk-UA"/>
        </w:rPr>
      </w:pPr>
      <w:r w:rsidRPr="00D2067D">
        <w:rPr>
          <w:lang w:val="uk-UA"/>
        </w:rPr>
        <w:t xml:space="preserve">Додаток </w:t>
      </w:r>
      <w:r w:rsidR="00F55747">
        <w:rPr>
          <w:lang w:val="uk-UA"/>
        </w:rPr>
        <w:t>№ 1</w:t>
      </w:r>
    </w:p>
    <w:p w:rsidR="00B66565" w:rsidRPr="003E1B9B" w:rsidRDefault="00B66565" w:rsidP="00C659E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1B9B">
        <w:rPr>
          <w:rFonts w:ascii="Times New Roman" w:hAnsi="Times New Roman" w:cs="Times New Roman"/>
          <w:b/>
          <w:sz w:val="24"/>
          <w:szCs w:val="24"/>
          <w:lang w:val="uk-UA"/>
        </w:rPr>
        <w:t>До рішення  № 9</w:t>
      </w:r>
      <w:r w:rsidR="00133BD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E1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- 4 / VІІ</w:t>
      </w:r>
    </w:p>
    <w:p w:rsidR="005315CD" w:rsidRPr="00C659EA" w:rsidRDefault="00B66565" w:rsidP="00C659EA">
      <w:pPr>
        <w:spacing w:after="0" w:line="240" w:lineRule="auto"/>
        <w:ind w:left="6372" w:firstLine="708"/>
        <w:rPr>
          <w:b/>
          <w:lang w:val="uk-UA"/>
        </w:rPr>
      </w:pPr>
      <w:r w:rsidRPr="003E1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“ 29” січня  2016  року </w:t>
      </w:r>
    </w:p>
    <w:p w:rsidR="008636EA" w:rsidRPr="00D2067D" w:rsidRDefault="00213E50" w:rsidP="00C659EA">
      <w:pPr>
        <w:pStyle w:val="3"/>
        <w:jc w:val="right"/>
      </w:pPr>
      <w:r w:rsidRPr="00D2067D">
        <w:t xml:space="preserve">  </w:t>
      </w:r>
      <w:r w:rsidR="008636EA" w:rsidRPr="00D2067D">
        <w:tab/>
      </w:r>
    </w:p>
    <w:p w:rsidR="00213E50" w:rsidRPr="00D2067D" w:rsidRDefault="00213E50" w:rsidP="00C6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13E50" w:rsidRDefault="003E1B9B" w:rsidP="00C65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213E50" w:rsidRPr="0036711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податку</w:t>
      </w:r>
      <w:r w:rsidR="0036711A" w:rsidRPr="0036711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 нерухоме майно, відмінне від земельної ділянки</w:t>
      </w:r>
    </w:p>
    <w:p w:rsidR="00C659EA" w:rsidRPr="0036711A" w:rsidRDefault="00C659EA" w:rsidP="00C65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13E50" w:rsidRPr="00C659EA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65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213E50" w:rsidRPr="00C659EA">
        <w:rPr>
          <w:rFonts w:ascii="Times New Roman" w:hAnsi="Times New Roman" w:cs="Times New Roman"/>
          <w:b/>
          <w:sz w:val="24"/>
          <w:szCs w:val="24"/>
          <w:lang w:val="uk-UA"/>
        </w:rPr>
        <w:t>Податок на нерухоме майно, відмінне від земельної ділянки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1.1. Платниками податку є фізичні та юридичні особи, в тому числі нерезиденти, які є власниками об'єктів житлової та/або нежитлової нерухомості.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1.2. Визначення платників податку в разі перебування об'єктів житлової та/або нежитлової нерухомості у спільній частковій або спільній сумісній власності кількох осіб: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а) якщо об'єкт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б) якщо об'єкт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в) якщо об'єкт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213E50" w:rsidRPr="00D2067D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33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213E50" w:rsidRPr="00DF23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Об'єктом оподаткування є об'єкт житлової та нежитлової нерухомості, в тому числі його</w:t>
      </w:r>
      <w:r w:rsidR="00213E50"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частка.</w:t>
      </w:r>
    </w:p>
    <w:p w:rsidR="00213E50" w:rsidRPr="00DF2330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33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13E50" w:rsidRPr="00DF2330">
        <w:rPr>
          <w:rFonts w:ascii="Times New Roman" w:hAnsi="Times New Roman" w:cs="Times New Roman"/>
          <w:b/>
          <w:sz w:val="24"/>
          <w:szCs w:val="24"/>
          <w:lang w:val="uk-UA"/>
        </w:rPr>
        <w:t>. Не є об'єктом оподаткування: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а) 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б) 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в) будівлі дитячих будинків сімейного типу;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г) гуртожитки;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ґ) житлова нерухомість непридатна для проживання, в тому числі у зв’язку з аварійним станом, визнана такою згідно з рішенням сільської, селищної, міської ради;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д)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е) об'єкти нежитлової нерухомості, які використовуються суб'єктами господарювання малого та середнього бізнесу, що провадять свою діяльність в малих архітектурних формах та на ринках;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є) будівлі промисловості, зокрема виробничі корпуси, цехи, складські приміщення промислових підприємств;</w:t>
      </w:r>
    </w:p>
    <w:p w:rsid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3E1B9B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з) об'єкти житлової та нежитлової нерухомості, які перебувають у власності громадських організацій інвалідів та їх підприємств.</w:t>
      </w:r>
    </w:p>
    <w:p w:rsidR="00213E50" w:rsidRPr="00DF2330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4</w:t>
      </w:r>
      <w:r w:rsidR="00213E50" w:rsidRPr="00DF2330">
        <w:rPr>
          <w:rFonts w:ascii="Times New Roman" w:hAnsi="Times New Roman" w:cs="Times New Roman"/>
          <w:b/>
          <w:lang w:val="uk-UA"/>
        </w:rPr>
        <w:t>. Базою оподаткування є загальна площа об'єкта житлової та нежитлової нерухомості, в тому числі його часток.</w:t>
      </w:r>
    </w:p>
    <w:p w:rsidR="00213E50" w:rsidRPr="00DF2330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2330">
        <w:rPr>
          <w:rFonts w:ascii="Times New Roman" w:hAnsi="Times New Roman" w:cs="Times New Roman"/>
          <w:lang w:val="uk-UA"/>
        </w:rPr>
        <w:t>4.1. 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213E50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 xml:space="preserve">а) для квартири/квартир незалежно від їх кількості - на </w:t>
      </w:r>
      <w:r w:rsidR="008D74B6" w:rsidRPr="003E1B9B">
        <w:rPr>
          <w:rFonts w:ascii="Times New Roman" w:hAnsi="Times New Roman" w:cs="Times New Roman"/>
          <w:lang w:val="uk-UA"/>
        </w:rPr>
        <w:t>6</w:t>
      </w:r>
      <w:r w:rsidR="00801ADE" w:rsidRPr="003E1B9B">
        <w:rPr>
          <w:rFonts w:ascii="Times New Roman" w:hAnsi="Times New Roman" w:cs="Times New Roman"/>
          <w:lang w:val="uk-UA"/>
        </w:rPr>
        <w:t>0</w:t>
      </w:r>
      <w:r w:rsidRPr="003E1B9B">
        <w:rPr>
          <w:rFonts w:ascii="Times New Roman" w:hAnsi="Times New Roman" w:cs="Times New Roman"/>
          <w:lang w:val="uk-UA"/>
        </w:rPr>
        <w:t xml:space="preserve"> кв. метрів;</w:t>
      </w:r>
    </w:p>
    <w:p w:rsidR="00213E50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б) для житлового будинку/будинків незалежно від їх кількості - на 1</w:t>
      </w:r>
      <w:r w:rsidR="008D74B6" w:rsidRPr="003E1B9B">
        <w:rPr>
          <w:rFonts w:ascii="Times New Roman" w:hAnsi="Times New Roman" w:cs="Times New Roman"/>
          <w:lang w:val="uk-UA"/>
        </w:rPr>
        <w:t>2</w:t>
      </w:r>
      <w:r w:rsidRPr="003E1B9B">
        <w:rPr>
          <w:rFonts w:ascii="Times New Roman" w:hAnsi="Times New Roman" w:cs="Times New Roman"/>
          <w:lang w:val="uk-UA"/>
        </w:rPr>
        <w:t>0 кв. метрів;</w:t>
      </w:r>
    </w:p>
    <w:p w:rsidR="00303022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в) для різних типів об'єктів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303022" w:rsidRPr="003E1B9B" w:rsidRDefault="00303022" w:rsidP="00C659EA">
      <w:pPr>
        <w:pStyle w:val="tjbmf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3E1B9B">
        <w:rPr>
          <w:sz w:val="22"/>
          <w:szCs w:val="22"/>
          <w:lang w:val="uk-UA"/>
        </w:rPr>
        <w:lastRenderedPageBreak/>
        <w:t>г</w:t>
      </w:r>
      <w:hyperlink r:id="rId6" w:tgtFrame="_top" w:history="1">
        <w:r w:rsidRPr="003E1B9B">
          <w:rPr>
            <w:rStyle w:val="aa"/>
            <w:color w:val="auto"/>
            <w:sz w:val="22"/>
            <w:szCs w:val="22"/>
            <w:u w:val="none"/>
            <w:lang w:val="uk-UA"/>
          </w:rPr>
          <w:t>) за наявності у власності платника податку об'єкта (об'єктів) житлової нерухомості, у тому числі його частки, що перебуває у власності фізичної чи юридичної особи - платника податку, загальна площа якого перевищує 300 квадратних метрів (для квартири) та/або 500 квадратних метрів (для будинку), сума податку, розрахована відповідно до підпунктів "а" - "г" цього підпункту, збільшується на 25000 гривень на рік за кожен такий об'єкт житлової нерухомості (його частку).</w:t>
        </w:r>
      </w:hyperlink>
    </w:p>
    <w:p w:rsidR="00213E50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Таке зменшення надається один раз за кожний базовий податковий (звітний) період (рік).</w:t>
      </w:r>
    </w:p>
    <w:p w:rsidR="00213E50" w:rsidRPr="003E1B9B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5.</w:t>
      </w:r>
      <w:r w:rsidR="00213E50" w:rsidRPr="00DF2330">
        <w:rPr>
          <w:rFonts w:ascii="Times New Roman" w:hAnsi="Times New Roman" w:cs="Times New Roman"/>
          <w:b/>
          <w:lang w:val="uk-UA"/>
        </w:rPr>
        <w:t xml:space="preserve"> Ставки податку для об'єктів житлової та/або нежитлової нерухомості, що перебувають у власності фізичних та юридичних осіб</w:t>
      </w:r>
      <w:r w:rsidR="00213E50" w:rsidRPr="003E1B9B">
        <w:rPr>
          <w:rFonts w:ascii="Times New Roman" w:hAnsi="Times New Roman" w:cs="Times New Roman"/>
          <w:lang w:val="uk-UA"/>
        </w:rPr>
        <w:t xml:space="preserve">, </w:t>
      </w:r>
      <w:r w:rsidR="00B727CA">
        <w:rPr>
          <w:rFonts w:ascii="Times New Roman" w:hAnsi="Times New Roman" w:cs="Times New Roman"/>
          <w:lang w:val="uk-UA"/>
        </w:rPr>
        <w:t>0,01</w:t>
      </w:r>
      <w:r w:rsidR="00303022" w:rsidRPr="003E1B9B">
        <w:rPr>
          <w:rFonts w:ascii="Times New Roman" w:hAnsi="Times New Roman" w:cs="Times New Roman"/>
          <w:lang w:val="uk-UA"/>
        </w:rPr>
        <w:t xml:space="preserve"> відсотка</w:t>
      </w:r>
      <w:r w:rsidR="00213E50" w:rsidRPr="003E1B9B">
        <w:rPr>
          <w:rFonts w:ascii="Times New Roman" w:hAnsi="Times New Roman" w:cs="Times New Roman"/>
          <w:lang w:val="uk-UA"/>
        </w:rPr>
        <w:t xml:space="preserve"> розміру мінімальної заробітної плати, встановленої законом на 1 січня звітного (податкового)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="00213E50" w:rsidRPr="003E1B9B">
          <w:rPr>
            <w:rFonts w:ascii="Times New Roman" w:hAnsi="Times New Roman" w:cs="Times New Roman"/>
            <w:lang w:val="uk-UA"/>
          </w:rPr>
          <w:t>1 кв. метр</w:t>
        </w:r>
      </w:smartTag>
      <w:r w:rsidR="00213E50" w:rsidRPr="003E1B9B">
        <w:rPr>
          <w:rFonts w:ascii="Times New Roman" w:hAnsi="Times New Roman" w:cs="Times New Roman"/>
          <w:lang w:val="uk-UA"/>
        </w:rPr>
        <w:t xml:space="preserve"> бази оподаткування.</w:t>
      </w:r>
    </w:p>
    <w:p w:rsidR="00213E50" w:rsidRPr="00DF2330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6</w:t>
      </w:r>
      <w:r w:rsidR="00213E50" w:rsidRPr="00DF2330">
        <w:rPr>
          <w:rFonts w:ascii="Times New Roman" w:hAnsi="Times New Roman" w:cs="Times New Roman"/>
          <w:b/>
          <w:lang w:val="uk-UA"/>
        </w:rPr>
        <w:t>. Базовий податковий (звітний) період дорівнює календарному року.</w:t>
      </w:r>
    </w:p>
    <w:p w:rsidR="00213E50" w:rsidRPr="003E1B9B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7.</w:t>
      </w:r>
      <w:r w:rsidR="00213E50" w:rsidRPr="00DF2330">
        <w:rPr>
          <w:rFonts w:ascii="Times New Roman" w:hAnsi="Times New Roman" w:cs="Times New Roman"/>
          <w:b/>
          <w:lang w:val="uk-UA"/>
        </w:rPr>
        <w:t xml:space="preserve"> Обчислення суми податку з об'єкта/об'єктів нежитлової нерухомості, які перебувають у власності</w:t>
      </w:r>
      <w:r w:rsidR="00213E50" w:rsidRPr="003E1B9B">
        <w:rPr>
          <w:rFonts w:ascii="Times New Roman" w:hAnsi="Times New Roman" w:cs="Times New Roman"/>
          <w:lang w:val="uk-UA"/>
        </w:rPr>
        <w:t xml:space="preserve"> </w:t>
      </w:r>
      <w:r w:rsidR="00213E50" w:rsidRPr="00DF2330">
        <w:rPr>
          <w:rFonts w:ascii="Times New Roman" w:hAnsi="Times New Roman" w:cs="Times New Roman"/>
          <w:b/>
          <w:lang w:val="uk-UA"/>
        </w:rPr>
        <w:t>фізичних осіб</w:t>
      </w:r>
      <w:r w:rsidR="00213E50" w:rsidRPr="003E1B9B">
        <w:rPr>
          <w:rFonts w:ascii="Times New Roman" w:hAnsi="Times New Roman" w:cs="Times New Roman"/>
          <w:lang w:val="uk-UA"/>
        </w:rPr>
        <w:t>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об'єктів нежитлової нерухомості та відповідної ставки податку.</w:t>
      </w:r>
    </w:p>
    <w:p w:rsidR="00213E50" w:rsidRPr="003E1B9B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8</w:t>
      </w:r>
      <w:r w:rsidR="00213E50" w:rsidRPr="00DF2330">
        <w:rPr>
          <w:rFonts w:ascii="Times New Roman" w:hAnsi="Times New Roman" w:cs="Times New Roman"/>
          <w:b/>
          <w:lang w:val="uk-UA"/>
        </w:rPr>
        <w:t>. Податкове/податкові повідомлення-рішення про сплату суми/сум податку</w:t>
      </w:r>
      <w:r w:rsidR="00213E50" w:rsidRPr="003E1B9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обчисленого згідно з пунктом 7</w:t>
      </w:r>
      <w:r w:rsidR="00213E50" w:rsidRPr="003E1B9B">
        <w:rPr>
          <w:rFonts w:ascii="Times New Roman" w:hAnsi="Times New Roman" w:cs="Times New Roman"/>
          <w:lang w:val="uk-UA"/>
        </w:rPr>
        <w:t xml:space="preserve"> та відповідні платіжні реквізити, зокрема, органів місцевого самоврядування за місцезнаходженням кожного з об'єктів житлової та/або нежитлової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</w:t>
      </w:r>
      <w:bookmarkStart w:id="0" w:name="_GoBack"/>
      <w:bookmarkEnd w:id="0"/>
      <w:r w:rsidR="00213E50" w:rsidRPr="003E1B9B">
        <w:rPr>
          <w:rFonts w:ascii="Times New Roman" w:hAnsi="Times New Roman" w:cs="Times New Roman"/>
          <w:lang w:val="uk-UA"/>
        </w:rPr>
        <w:t>азовим податковим (звітним) періодом (роком).</w:t>
      </w:r>
    </w:p>
    <w:p w:rsidR="00213E50" w:rsidRPr="003E1B9B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9</w:t>
      </w:r>
      <w:r w:rsidR="00213E50" w:rsidRPr="00DF2330">
        <w:rPr>
          <w:rFonts w:ascii="Times New Roman" w:hAnsi="Times New Roman" w:cs="Times New Roman"/>
          <w:b/>
          <w:lang w:val="uk-UA"/>
        </w:rPr>
        <w:t>. Платники податку - юридичні особи самостійно обчислюють суму податку станом на 1 січня</w:t>
      </w:r>
      <w:r w:rsidR="00213E50" w:rsidRPr="003E1B9B">
        <w:rPr>
          <w:rFonts w:ascii="Times New Roman" w:hAnsi="Times New Roman" w:cs="Times New Roman"/>
          <w:lang w:val="uk-UA"/>
        </w:rPr>
        <w:t xml:space="preserve"> звітного року і до 20 лютого цього ж року подають контролюючому органу за місцезнаходженням об'єкта/об'єктів оподаткування декларацію за формою, встановленою у порядку, передбаченому статтею 46 податкового  Кодексу, з розбивкою річної суми рівними частками поквартально.</w:t>
      </w:r>
    </w:p>
    <w:p w:rsidR="00213E50" w:rsidRPr="00DF2330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10</w:t>
      </w:r>
      <w:r w:rsidR="00213E50" w:rsidRPr="00DF2330">
        <w:rPr>
          <w:rFonts w:ascii="Times New Roman" w:hAnsi="Times New Roman" w:cs="Times New Roman"/>
          <w:b/>
          <w:lang w:val="uk-UA"/>
        </w:rPr>
        <w:t>. Податок сплачується за місцем розташування об'єкта/об'єктів оподаткування і зараховується до відповідного бюджету згідно з положеннями Бюджетного кодексу України.</w:t>
      </w:r>
    </w:p>
    <w:p w:rsidR="00213E50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Фізичні особи можуть сплачувати податок у сільській та селищній місцевості через каси сільських (селищних) рад за квитанцією про прийняття податків.</w:t>
      </w:r>
    </w:p>
    <w:p w:rsidR="00213E50" w:rsidRPr="00DF2330" w:rsidRDefault="00DF233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F2330">
        <w:rPr>
          <w:rFonts w:ascii="Times New Roman" w:hAnsi="Times New Roman" w:cs="Times New Roman"/>
          <w:b/>
          <w:lang w:val="uk-UA"/>
        </w:rPr>
        <w:t>1</w:t>
      </w:r>
      <w:r w:rsidR="00213E50" w:rsidRPr="00DF2330">
        <w:rPr>
          <w:rFonts w:ascii="Times New Roman" w:hAnsi="Times New Roman" w:cs="Times New Roman"/>
          <w:b/>
          <w:lang w:val="uk-UA"/>
        </w:rPr>
        <w:t>1. Податкове зобов'язання за звітний рік з податку сплачується:</w:t>
      </w:r>
    </w:p>
    <w:p w:rsidR="00213E50" w:rsidRPr="003E1B9B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E1B9B">
        <w:rPr>
          <w:rFonts w:ascii="Times New Roman" w:hAnsi="Times New Roman" w:cs="Times New Roman"/>
          <w:lang w:val="uk-UA"/>
        </w:rPr>
        <w:t>а) фізичними особами - протягом 60 днів з дня вручення податкового повідомлення-рішення;</w:t>
      </w:r>
    </w:p>
    <w:p w:rsidR="00DF2330" w:rsidRDefault="00213E50" w:rsidP="00DF2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3E1B9B">
        <w:rPr>
          <w:rFonts w:ascii="Times New Roman" w:hAnsi="Times New Roman" w:cs="Times New Roman"/>
          <w:lang w:val="uk-U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A34" w:rsidRDefault="00D73A34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DF2330" w:rsidRDefault="00DF2330" w:rsidP="00DF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П</w:t>
      </w:r>
      <w:r w:rsidR="003E1B9B" w:rsidRPr="003E1B9B">
        <w:rPr>
          <w:rFonts w:ascii="Times New Roman" w:hAnsi="Times New Roman" w:cs="Times New Roman"/>
          <w:b/>
          <w:sz w:val="28"/>
          <w:szCs w:val="24"/>
          <w:lang w:val="uk-UA"/>
        </w:rPr>
        <w:t>оложення</w:t>
      </w:r>
    </w:p>
    <w:p w:rsidR="0036711A" w:rsidRPr="003E1B9B" w:rsidRDefault="003E1B9B" w:rsidP="00DF23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E1B9B">
        <w:rPr>
          <w:rFonts w:ascii="Times New Roman" w:hAnsi="Times New Roman" w:cs="Times New Roman"/>
          <w:b/>
          <w:sz w:val="28"/>
          <w:szCs w:val="24"/>
          <w:lang w:val="uk-UA"/>
        </w:rPr>
        <w:t>по транспортному податку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1. Платниками транспортного податку є фізичні та юридичні особи, в тому числі нерезиденти</w:t>
      </w:r>
      <w:r w:rsidRPr="00D2067D">
        <w:rPr>
          <w:rFonts w:ascii="Times New Roman" w:hAnsi="Times New Roman" w:cs="Times New Roman"/>
          <w:sz w:val="24"/>
          <w:szCs w:val="24"/>
          <w:lang w:val="uk-UA"/>
        </w:rPr>
        <w:t>, які мають зареєстровані в Україні згідно з чинним законодавством власні легкові автомобілі.</w:t>
      </w:r>
    </w:p>
    <w:p w:rsidR="00DD000A" w:rsidRPr="00D2067D" w:rsidRDefault="000F6E42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13E50" w:rsidRPr="000F6E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D000A" w:rsidRPr="000F6E42">
        <w:rPr>
          <w:rFonts w:ascii="Times New Roman" w:hAnsi="Times New Roman" w:cs="Times New Roman"/>
          <w:b/>
          <w:sz w:val="24"/>
          <w:szCs w:val="24"/>
          <w:lang w:val="uk-UA"/>
        </w:rPr>
        <w:t>Об'єктом оподаткування</w:t>
      </w:r>
      <w:r w:rsidR="00DD000A"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є легкові автомобілі, з року випуску яких минуло не більше п'яти років (включно) та </w:t>
      </w:r>
      <w:proofErr w:type="spellStart"/>
      <w:r w:rsidRPr="00D2067D">
        <w:rPr>
          <w:rFonts w:ascii="Times New Roman" w:hAnsi="Times New Roman" w:cs="Times New Roman"/>
          <w:sz w:val="24"/>
          <w:szCs w:val="24"/>
          <w:lang w:val="uk-UA"/>
        </w:rPr>
        <w:t>середньоринкова</w:t>
      </w:r>
      <w:proofErr w:type="spellEnd"/>
      <w:r w:rsidR="00DD000A"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DD000A" w:rsidRPr="00D2067D" w:rsidRDefault="00DD000A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Така вартість визначається центральним органом виконавчої влади, що реалізує державну політику економічного розвитку, за методикою, затвердженою Кабінетом Міністрів України, виходячи з марки, моделі, року випуску, типу двигуна, об'єму циліндрів двигуна, типу коробки переключення передач, пробігу легкового автомобіля, та розміщується на його офіційному веб-сайті.</w:t>
      </w:r>
    </w:p>
    <w:p w:rsidR="00213E50" w:rsidRPr="00D2067D" w:rsidRDefault="000F6E42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13E50" w:rsidRPr="000F6E42">
        <w:rPr>
          <w:rFonts w:ascii="Times New Roman" w:hAnsi="Times New Roman" w:cs="Times New Roman"/>
          <w:b/>
          <w:sz w:val="24"/>
          <w:szCs w:val="24"/>
          <w:lang w:val="uk-UA"/>
        </w:rPr>
        <w:t>. Базою оподаткування</w:t>
      </w:r>
      <w:r w:rsidR="00213E50"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є легковий автомобіль, що є об'єктом оподатк</w:t>
      </w:r>
      <w:r>
        <w:rPr>
          <w:rFonts w:ascii="Times New Roman" w:hAnsi="Times New Roman" w:cs="Times New Roman"/>
          <w:sz w:val="24"/>
          <w:szCs w:val="24"/>
          <w:lang w:val="uk-UA"/>
        </w:rPr>
        <w:t>ування відповідно до пункту 2.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4. Ставка податку</w:t>
      </w:r>
      <w:r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встановлюється з розрахунку на календарний рік у розмірі 25 000 гривень за кожен  легковий автомобіль, що є об'єктом оподаткування   відповідно до</w:t>
      </w:r>
    </w:p>
    <w:p w:rsidR="00213E50" w:rsidRPr="00D2067D" w:rsidRDefault="000F6E42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213E50" w:rsidRPr="00D2067D"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5. Базовий податковий (звітний) період</w:t>
      </w:r>
      <w:r w:rsidRPr="00D2067D">
        <w:rPr>
          <w:rFonts w:ascii="Times New Roman" w:hAnsi="Times New Roman" w:cs="Times New Roman"/>
          <w:sz w:val="24"/>
          <w:szCs w:val="24"/>
          <w:lang w:val="uk-UA"/>
        </w:rPr>
        <w:t xml:space="preserve"> дорівнює календарному року.</w:t>
      </w:r>
    </w:p>
    <w:p w:rsidR="00213E50" w:rsidRPr="000F6E42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E42">
        <w:rPr>
          <w:rFonts w:ascii="Times New Roman" w:hAnsi="Times New Roman" w:cs="Times New Roman"/>
          <w:b/>
          <w:sz w:val="24"/>
          <w:szCs w:val="24"/>
          <w:lang w:val="uk-UA"/>
        </w:rPr>
        <w:t>6. Порядок обчислення та сплати податку</w:t>
      </w:r>
      <w:r w:rsidR="000F6E4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6.1. Обчислення суми податку з об'єкта/об'єктів оподаткування фізичних осіб здійснюється контролюючим органом за місцем реєстрації платника податку.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6.3.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об'єкта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6.4. Податок сплачується за місцем реєстрації об'єктів оподаткування і зараховується до відповідного бюджету згідно з положеннями Бюджетного кодексу України.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6.5. Транспортний податок сплачується: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а) фізичними особами - протягом 60 днів з дня вручення податкового повідомлення-рішення;</w:t>
      </w:r>
    </w:p>
    <w:p w:rsidR="00213E50" w:rsidRPr="00D2067D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sz w:val="24"/>
          <w:szCs w:val="24"/>
          <w:lang w:val="uk-UA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213E50" w:rsidRDefault="00213E50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E42" w:rsidRDefault="000F6E42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6E42" w:rsidRPr="00D2067D" w:rsidRDefault="000F6E42" w:rsidP="00C6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3E50" w:rsidRPr="00D2067D" w:rsidRDefault="008636EA" w:rsidP="00C659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2067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512DE1">
        <w:rPr>
          <w:rFonts w:ascii="Times New Roman" w:hAnsi="Times New Roman" w:cs="Times New Roman"/>
          <w:b/>
          <w:sz w:val="24"/>
          <w:szCs w:val="24"/>
          <w:lang w:val="uk-UA"/>
        </w:rPr>
        <w:t>Мащенко</w:t>
      </w:r>
      <w:proofErr w:type="spellEnd"/>
      <w:r w:rsidR="00512D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Р.І.</w:t>
      </w:r>
    </w:p>
    <w:sectPr w:rsidR="00213E50" w:rsidRPr="00D2067D" w:rsidSect="003973D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592"/>
    <w:multiLevelType w:val="multilevel"/>
    <w:tmpl w:val="727A32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31956AB1"/>
    <w:multiLevelType w:val="hybridMultilevel"/>
    <w:tmpl w:val="71A65342"/>
    <w:lvl w:ilvl="0" w:tplc="7AFC8F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CB01AE"/>
    <w:multiLevelType w:val="multilevel"/>
    <w:tmpl w:val="3AA2D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DF3F12"/>
    <w:multiLevelType w:val="multilevel"/>
    <w:tmpl w:val="C1BA8B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40DE522C"/>
    <w:multiLevelType w:val="multilevel"/>
    <w:tmpl w:val="36B2BE7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5" w15:restartNumberingAfterBreak="0">
    <w:nsid w:val="41CC722B"/>
    <w:multiLevelType w:val="multilevel"/>
    <w:tmpl w:val="F7288336"/>
    <w:lvl w:ilvl="0">
      <w:start w:val="8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0"/>
        </w:tabs>
        <w:ind w:left="2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0"/>
        </w:tabs>
        <w:ind w:left="2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0"/>
        </w:tabs>
        <w:ind w:left="3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60"/>
        </w:tabs>
        <w:ind w:left="34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80"/>
        </w:tabs>
        <w:ind w:left="4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40"/>
        </w:tabs>
        <w:ind w:left="4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0"/>
        </w:tabs>
        <w:ind w:left="5260" w:hanging="1800"/>
      </w:pPr>
      <w:rPr>
        <w:rFonts w:cs="Times New Roman" w:hint="default"/>
      </w:rPr>
    </w:lvl>
  </w:abstractNum>
  <w:abstractNum w:abstractNumId="6" w15:restartNumberingAfterBreak="0">
    <w:nsid w:val="41D13751"/>
    <w:multiLevelType w:val="multilevel"/>
    <w:tmpl w:val="CB46EF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 w15:restartNumberingAfterBreak="0">
    <w:nsid w:val="57690FD7"/>
    <w:multiLevelType w:val="multilevel"/>
    <w:tmpl w:val="0D18B9F0"/>
    <w:lvl w:ilvl="0">
      <w:start w:val="1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4"/>
        </w:tabs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4"/>
        </w:tabs>
        <w:ind w:left="2524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E50"/>
    <w:rsid w:val="0000017D"/>
    <w:rsid w:val="0000539D"/>
    <w:rsid w:val="0006505F"/>
    <w:rsid w:val="00097727"/>
    <w:rsid w:val="000F6E42"/>
    <w:rsid w:val="00101CF8"/>
    <w:rsid w:val="001077EB"/>
    <w:rsid w:val="001251C4"/>
    <w:rsid w:val="00133BD8"/>
    <w:rsid w:val="001B6DF2"/>
    <w:rsid w:val="001C7C41"/>
    <w:rsid w:val="00213E50"/>
    <w:rsid w:val="002543B4"/>
    <w:rsid w:val="00303022"/>
    <w:rsid w:val="003244C2"/>
    <w:rsid w:val="00357D0C"/>
    <w:rsid w:val="0036711A"/>
    <w:rsid w:val="003973D0"/>
    <w:rsid w:val="003E1B9B"/>
    <w:rsid w:val="00460E9E"/>
    <w:rsid w:val="004D6F81"/>
    <w:rsid w:val="004F7AB8"/>
    <w:rsid w:val="00504FFB"/>
    <w:rsid w:val="00512DE1"/>
    <w:rsid w:val="00524144"/>
    <w:rsid w:val="005315CD"/>
    <w:rsid w:val="005D7390"/>
    <w:rsid w:val="006132B3"/>
    <w:rsid w:val="00641BDC"/>
    <w:rsid w:val="006A6E37"/>
    <w:rsid w:val="006D7E9C"/>
    <w:rsid w:val="006E0DE9"/>
    <w:rsid w:val="00761218"/>
    <w:rsid w:val="007A5900"/>
    <w:rsid w:val="007F4FD6"/>
    <w:rsid w:val="00801ADE"/>
    <w:rsid w:val="008636EA"/>
    <w:rsid w:val="00886029"/>
    <w:rsid w:val="00892686"/>
    <w:rsid w:val="008D3F45"/>
    <w:rsid w:val="008D74B6"/>
    <w:rsid w:val="0097584B"/>
    <w:rsid w:val="009854EB"/>
    <w:rsid w:val="009B37B3"/>
    <w:rsid w:val="00AA28D0"/>
    <w:rsid w:val="00AF4F05"/>
    <w:rsid w:val="00B55D18"/>
    <w:rsid w:val="00B66565"/>
    <w:rsid w:val="00B727CA"/>
    <w:rsid w:val="00BB0F1F"/>
    <w:rsid w:val="00C335AC"/>
    <w:rsid w:val="00C659EA"/>
    <w:rsid w:val="00CD7BE7"/>
    <w:rsid w:val="00CE1145"/>
    <w:rsid w:val="00D2067D"/>
    <w:rsid w:val="00D73A34"/>
    <w:rsid w:val="00DA4D9F"/>
    <w:rsid w:val="00DD000A"/>
    <w:rsid w:val="00DF2330"/>
    <w:rsid w:val="00E5630C"/>
    <w:rsid w:val="00F55747"/>
    <w:rsid w:val="00F814D8"/>
    <w:rsid w:val="00F822B3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44DFF"/>
  <w15:docId w15:val="{DD74D914-392C-4292-98FB-FACB80D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B4"/>
  </w:style>
  <w:style w:type="paragraph" w:styleId="1">
    <w:name w:val="heading 1"/>
    <w:basedOn w:val="a"/>
    <w:next w:val="a"/>
    <w:link w:val="10"/>
    <w:uiPriority w:val="9"/>
    <w:qFormat/>
    <w:rsid w:val="0086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1145"/>
    <w:pPr>
      <w:keepNext/>
      <w:tabs>
        <w:tab w:val="left" w:pos="63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D20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E11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145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CE1145"/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a3">
    <w:name w:val="Body Text"/>
    <w:basedOn w:val="a"/>
    <w:link w:val="a4"/>
    <w:rsid w:val="00CE1145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extBook" w:eastAsia="Times New Roman" w:hAnsi="TextBook" w:cs="TextBook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E1145"/>
    <w:rPr>
      <w:rFonts w:ascii="TextBook" w:eastAsia="Times New Roman" w:hAnsi="TextBook" w:cs="TextBook"/>
      <w:sz w:val="18"/>
      <w:szCs w:val="18"/>
    </w:rPr>
  </w:style>
  <w:style w:type="paragraph" w:customStyle="1" w:styleId="11">
    <w:name w:val="Заголовок1"/>
    <w:rsid w:val="00CE1145"/>
    <w:pPr>
      <w:autoSpaceDE w:val="0"/>
      <w:autoSpaceDN w:val="0"/>
      <w:adjustRightInd w:val="0"/>
      <w:spacing w:after="0" w:line="240" w:lineRule="auto"/>
      <w:jc w:val="center"/>
    </w:pPr>
    <w:rPr>
      <w:rFonts w:ascii="TextBook" w:eastAsia="Times New Roman" w:hAnsi="TextBook" w:cs="TextBook"/>
      <w:b/>
      <w:bCs/>
      <w:caps/>
      <w:color w:val="000000"/>
      <w:sz w:val="24"/>
      <w:szCs w:val="24"/>
    </w:rPr>
  </w:style>
  <w:style w:type="paragraph" w:styleId="a5">
    <w:name w:val="No Spacing"/>
    <w:uiPriority w:val="1"/>
    <w:qFormat/>
    <w:rsid w:val="00CE1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CE11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E11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1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rsid w:val="00303022"/>
    <w:rPr>
      <w:color w:val="0000FF"/>
      <w:u w:val="single"/>
    </w:rPr>
  </w:style>
  <w:style w:type="paragraph" w:customStyle="1" w:styleId="tjbmf">
    <w:name w:val="tj bmf"/>
    <w:basedOn w:val="a"/>
    <w:rsid w:val="0030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89268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92686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9268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92686"/>
    <w:pPr>
      <w:widowControl w:val="0"/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892686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uiPriority w:val="99"/>
    <w:rsid w:val="008926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D20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0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Strong"/>
    <w:basedOn w:val="a0"/>
    <w:uiPriority w:val="99"/>
    <w:qFormat/>
    <w:rsid w:val="00D2067D"/>
    <w:rPr>
      <w:rFonts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8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8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509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4808-2D62-4655-801A-0BF6FDE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33</cp:revision>
  <cp:lastPrinted>2016-07-06T12:56:00Z</cp:lastPrinted>
  <dcterms:created xsi:type="dcterms:W3CDTF">2015-02-17T10:39:00Z</dcterms:created>
  <dcterms:modified xsi:type="dcterms:W3CDTF">2016-10-10T13:44:00Z</dcterms:modified>
</cp:coreProperties>
</file>